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FBD9F">
      <w:pPr>
        <w:rPr>
          <w:b/>
          <w:bCs/>
          <w:sz w:val="36"/>
          <w:szCs w:val="44"/>
        </w:rPr>
      </w:pPr>
    </w:p>
    <w:p w14:paraId="1ABA6943">
      <w:pPr>
        <w:rPr>
          <w:b/>
          <w:bCs/>
          <w:sz w:val="36"/>
          <w:szCs w:val="44"/>
        </w:rPr>
      </w:pPr>
    </w:p>
    <w:p w14:paraId="7C64E369">
      <w:pPr>
        <w:rPr>
          <w:b/>
          <w:bCs/>
          <w:sz w:val="36"/>
          <w:szCs w:val="44"/>
        </w:rPr>
      </w:pPr>
    </w:p>
    <w:p w14:paraId="45753C90">
      <w:pPr>
        <w:rPr>
          <w:b/>
          <w:bCs/>
          <w:sz w:val="36"/>
          <w:szCs w:val="44"/>
        </w:rPr>
      </w:pPr>
    </w:p>
    <w:p w14:paraId="3DA13F3F">
      <w:pPr>
        <w:rPr>
          <w:b/>
          <w:bCs/>
          <w:sz w:val="36"/>
          <w:szCs w:val="44"/>
        </w:rPr>
      </w:pPr>
    </w:p>
    <w:p w14:paraId="6E04330B">
      <w:pPr>
        <w:ind w:firstLine="1084" w:firstLineChars="300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华东理工大学多层次信息化学习平台</w:t>
      </w:r>
    </w:p>
    <w:p w14:paraId="32272110">
      <w:pPr>
        <w:ind w:firstLine="1084" w:firstLineChars="300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论文系统答辩组长、答辩秘书使用指南</w:t>
      </w:r>
    </w:p>
    <w:p w14:paraId="222C243A"/>
    <w:p w14:paraId="12768E81"/>
    <w:p w14:paraId="69459EA3"/>
    <w:p w14:paraId="2EE3C0C3"/>
    <w:p w14:paraId="7266C1BE"/>
    <w:p w14:paraId="6B238C1C"/>
    <w:p w14:paraId="4DC2F233"/>
    <w:p w14:paraId="4AD27B3F"/>
    <w:p w14:paraId="07CF0F3C"/>
    <w:p w14:paraId="2D882121"/>
    <w:p w14:paraId="5A6BA888"/>
    <w:p w14:paraId="6F2D566D"/>
    <w:p w14:paraId="39597874"/>
    <w:p w14:paraId="386EC080"/>
    <w:p w14:paraId="0BDBB77C"/>
    <w:p w14:paraId="071AC061"/>
    <w:p w14:paraId="285302C9"/>
    <w:p w14:paraId="139E9FAE"/>
    <w:p w14:paraId="476094B3"/>
    <w:p w14:paraId="5F358399"/>
    <w:p w14:paraId="230665FE"/>
    <w:p w14:paraId="478379D8"/>
    <w:p w14:paraId="19E632A1"/>
    <w:p w14:paraId="2F311831"/>
    <w:p w14:paraId="0979D124"/>
    <w:p w14:paraId="2159148B"/>
    <w:p w14:paraId="7175D064"/>
    <w:p w14:paraId="4FC8797F"/>
    <w:p w14:paraId="58E9F000"/>
    <w:p w14:paraId="21A91B4D">
      <w:pPr>
        <w:ind w:firstLine="291"/>
        <w:jc w:val="left"/>
      </w:pPr>
    </w:p>
    <w:sdt>
      <w:sdtPr>
        <w:rPr>
          <w:rFonts w:ascii="宋体" w:hAnsi="宋体" w:eastAsia="宋体"/>
        </w:rPr>
        <w:id w:val="147463768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/>
        </w:rPr>
      </w:sdtEndPr>
      <w:sdtContent>
        <w:p w14:paraId="6F8910A4">
          <w:pPr>
            <w:jc w:val="center"/>
          </w:pPr>
          <w:bookmarkStart w:id="0" w:name="_Toc6553"/>
          <w:r>
            <w:rPr>
              <w:rFonts w:ascii="宋体" w:hAnsi="宋体" w:eastAsia="宋体"/>
            </w:rPr>
            <w:t>目录</w:t>
          </w:r>
        </w:p>
        <w:p w14:paraId="4D10DF7C">
          <w:pPr>
            <w:pStyle w:val="4"/>
            <w:tabs>
              <w:tab w:val="right" w:leader="dot" w:pos="8296"/>
            </w:tabs>
            <w:rPr>
              <w:rFonts w:hint="eastAsia"/>
              <w:sz w:val="22"/>
              <w14:ligatures w14:val="standardContextual"/>
            </w:rPr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"_Toc208824537" </w:instrText>
          </w:r>
          <w:r>
            <w:fldChar w:fldCharType="separate"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一、 登录及上传电子签名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_Toc208824537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2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B5A6899">
          <w:pPr>
            <w:pStyle w:val="5"/>
            <w:tabs>
              <w:tab w:val="left" w:pos="880"/>
              <w:tab w:val="right" w:leader="dot" w:pos="8296"/>
            </w:tabs>
            <w:rPr>
              <w:rFonts w:hint="eastAsia"/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"_Toc208824538" </w:instrText>
          </w:r>
          <w:r>
            <w:fldChar w:fldCharType="separate"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1.</w:t>
          </w:r>
          <w:r>
            <w:rPr>
              <w:rFonts w:hint="eastAsia"/>
              <w:sz w:val="22"/>
              <w14:ligatures w14:val="standardContextual"/>
            </w:rPr>
            <w:tab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用户登录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_Toc208824538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66B732C">
          <w:pPr>
            <w:pStyle w:val="5"/>
            <w:tabs>
              <w:tab w:val="left" w:pos="880"/>
              <w:tab w:val="right" w:leader="dot" w:pos="8296"/>
            </w:tabs>
            <w:rPr>
              <w:rFonts w:hint="eastAsia"/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"_Toc208824539" </w:instrText>
          </w:r>
          <w:r>
            <w:fldChar w:fldCharType="separate"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2.</w:t>
          </w:r>
          <w:r>
            <w:rPr>
              <w:rFonts w:hint="eastAsia"/>
              <w:sz w:val="22"/>
              <w14:ligatures w14:val="standardContextual"/>
            </w:rPr>
            <w:tab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上传电子签名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_Toc208824539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3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32E44AA">
          <w:pPr>
            <w:pStyle w:val="4"/>
            <w:tabs>
              <w:tab w:val="right" w:leader="dot" w:pos="8296"/>
            </w:tabs>
            <w:rPr>
              <w:rFonts w:hint="eastAsia"/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"_Toc208824540" </w:instrText>
          </w:r>
          <w:r>
            <w:fldChar w:fldCharType="separate"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二、 答辩管理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_Toc208824540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10CF3F7">
          <w:pPr>
            <w:pStyle w:val="5"/>
            <w:tabs>
              <w:tab w:val="left" w:pos="880"/>
              <w:tab w:val="right" w:leader="dot" w:pos="8296"/>
            </w:tabs>
            <w:rPr>
              <w:rFonts w:hint="eastAsia"/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"_Toc208824541" </w:instrText>
          </w:r>
          <w:r>
            <w:fldChar w:fldCharType="separate"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1.</w:t>
          </w:r>
          <w:r>
            <w:rPr>
              <w:rFonts w:hint="eastAsia"/>
              <w:sz w:val="22"/>
              <w14:ligatures w14:val="standardContextual"/>
            </w:rPr>
            <w:tab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答辩组管理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_Toc208824541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18F82C24">
          <w:pPr>
            <w:pStyle w:val="5"/>
            <w:tabs>
              <w:tab w:val="left" w:pos="880"/>
              <w:tab w:val="right" w:leader="dot" w:pos="8296"/>
            </w:tabs>
            <w:rPr>
              <w:rFonts w:hint="eastAsia"/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"_Toc208824542" </w:instrText>
          </w:r>
          <w:r>
            <w:fldChar w:fldCharType="separate"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2.</w:t>
          </w:r>
          <w:r>
            <w:rPr>
              <w:rFonts w:hint="eastAsia"/>
              <w:sz w:val="22"/>
              <w14:ligatures w14:val="standardContextual"/>
            </w:rPr>
            <w:tab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答辩安排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_Toc208824542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03C219A7">
          <w:pPr>
            <w:pStyle w:val="5"/>
            <w:tabs>
              <w:tab w:val="left" w:pos="880"/>
              <w:tab w:val="right" w:leader="dot" w:pos="8296"/>
            </w:tabs>
            <w:rPr>
              <w:rFonts w:hint="eastAsia"/>
              <w:sz w:val="22"/>
              <w14:ligatures w14:val="standardContextual"/>
            </w:rPr>
          </w:pPr>
          <w:r>
            <w:fldChar w:fldCharType="begin"/>
          </w:r>
          <w:r>
            <w:instrText xml:space="preserve"> HYPERLINK \l "_Toc208824543" </w:instrText>
          </w:r>
          <w:r>
            <w:fldChar w:fldCharType="separate"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3.</w:t>
          </w:r>
          <w:r>
            <w:rPr>
              <w:rFonts w:hint="eastAsia"/>
              <w:sz w:val="22"/>
              <w14:ligatures w14:val="standardContextual"/>
            </w:rPr>
            <w:tab/>
          </w:r>
          <w:r>
            <w:rPr>
              <w:rStyle w:val="8"/>
              <w:rFonts w:hint="eastAsia" w:ascii="宋体" w:hAnsi="宋体" w:eastAsia="宋体" w:cs="宋体"/>
              <w:b/>
              <w:bCs/>
            </w:rPr>
            <w:t>答辩结果录入</w:t>
          </w:r>
          <w:r>
            <w:rPr>
              <w:rFonts w:hint="eastAsia"/>
            </w:rPr>
            <w:tab/>
          </w: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 </w:instrText>
          </w:r>
          <w:r>
            <w:instrText xml:space="preserve">PAGEREF _Toc208824543 \h</w:instrText>
          </w:r>
          <w:r>
            <w:rPr>
              <w:rFonts w:hint="eastAsia"/>
            </w:rPr>
            <w:instrText xml:space="preserve"> </w:instrText>
          </w:r>
          <w:r>
            <w:rPr>
              <w:rFonts w:hint="eastAsia"/>
            </w:rPr>
            <w:fldChar w:fldCharType="separate"/>
          </w:r>
          <w:r>
            <w:t>4</w:t>
          </w:r>
          <w:r>
            <w:rPr>
              <w:rFonts w:hint="eastAsia"/>
            </w:rPr>
            <w:fldChar w:fldCharType="end"/>
          </w:r>
          <w:r>
            <w:rPr>
              <w:rFonts w:hint="eastAsia"/>
            </w:rPr>
            <w:fldChar w:fldCharType="end"/>
          </w:r>
        </w:p>
        <w:p w14:paraId="74294B31">
          <w:r>
            <w:fldChar w:fldCharType="end"/>
          </w:r>
        </w:p>
      </w:sdtContent>
    </w:sdt>
    <w:p w14:paraId="6F367DF9"/>
    <w:p w14:paraId="188BBE4F"/>
    <w:p w14:paraId="44109220"/>
    <w:p w14:paraId="4AC29CA8"/>
    <w:p w14:paraId="2700BA5D"/>
    <w:p w14:paraId="61FA59C0"/>
    <w:p w14:paraId="5C51FE07"/>
    <w:p w14:paraId="508B463B"/>
    <w:p w14:paraId="0A1230A9"/>
    <w:p w14:paraId="76E17418"/>
    <w:p w14:paraId="422FBF78"/>
    <w:p w14:paraId="3CD13716"/>
    <w:p w14:paraId="413B0E53"/>
    <w:p w14:paraId="11A15CFF"/>
    <w:p w14:paraId="76796A1E"/>
    <w:p w14:paraId="2AE8E5AE"/>
    <w:p w14:paraId="43C00387"/>
    <w:p w14:paraId="3854182D"/>
    <w:p w14:paraId="0D3050CA"/>
    <w:p w14:paraId="11981214"/>
    <w:p w14:paraId="11FA41B1"/>
    <w:p w14:paraId="48B6CE29"/>
    <w:p w14:paraId="280FD0D7"/>
    <w:p w14:paraId="01CB88B3"/>
    <w:p w14:paraId="7847DE2A"/>
    <w:p w14:paraId="7822F8BA"/>
    <w:p w14:paraId="70ACF812"/>
    <w:p w14:paraId="36B5B829"/>
    <w:p w14:paraId="7466CCD7"/>
    <w:p w14:paraId="26CD4D0B"/>
    <w:p w14:paraId="2D115911"/>
    <w:p w14:paraId="0D92B240"/>
    <w:p w14:paraId="4FCD0941"/>
    <w:p w14:paraId="07E8F1D0"/>
    <w:p w14:paraId="0E915AF5">
      <w:pPr>
        <w:numPr>
          <w:ilvl w:val="0"/>
          <w:numId w:val="1"/>
        </w:numPr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1" w:name="_Toc208824537"/>
      <w:r>
        <w:rPr>
          <w:rFonts w:hint="eastAsia" w:ascii="宋体" w:hAnsi="宋体" w:eastAsia="宋体" w:cs="宋体"/>
          <w:b/>
          <w:bCs/>
          <w:sz w:val="32"/>
          <w:szCs w:val="32"/>
        </w:rPr>
        <w:t>登录及上传电子签名</w:t>
      </w:r>
      <w:bookmarkEnd w:id="0"/>
      <w:bookmarkEnd w:id="1"/>
    </w:p>
    <w:p w14:paraId="795B2ACA">
      <w:pPr>
        <w:numPr>
          <w:ilvl w:val="0"/>
          <w:numId w:val="2"/>
        </w:numPr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bookmarkStart w:id="2" w:name="_Toc22951"/>
      <w:bookmarkStart w:id="3" w:name="_Toc12503"/>
      <w:bookmarkStart w:id="4" w:name="_Toc208824538"/>
      <w:r>
        <w:rPr>
          <w:rFonts w:hint="eastAsia" w:ascii="宋体" w:hAnsi="宋体" w:eastAsia="宋体" w:cs="宋体"/>
          <w:b/>
          <w:bCs/>
          <w:sz w:val="30"/>
          <w:szCs w:val="30"/>
        </w:rPr>
        <w:t>用户登录</w:t>
      </w:r>
      <w:bookmarkEnd w:id="2"/>
      <w:bookmarkEnd w:id="3"/>
      <w:bookmarkEnd w:id="4"/>
    </w:p>
    <w:p w14:paraId="398573A8">
      <w:pP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4"/>
        </w:rPr>
        <w:t>打开系统网址</w:t>
      </w:r>
      <w:r>
        <w:fldChar w:fldCharType="begin"/>
      </w:r>
      <w:r>
        <w:instrText xml:space="preserve"> HYPERLINK "https://p.s.ecust.edu.cn/manage" \t "_blank" </w:instrText>
      </w:r>
      <w:r>
        <w:fldChar w:fldCharType="separate"/>
      </w:r>
      <w:r>
        <w:rPr>
          <w:rStyle w:val="8"/>
          <w:rFonts w:hint="eastAsia" w:ascii="宋体" w:hAnsi="宋体" w:eastAsia="宋体" w:cs="宋体"/>
          <w:b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https://p.s.ecust.edu.cn/manage</w:t>
      </w:r>
      <w:r>
        <w:rPr>
          <w:rStyle w:val="8"/>
          <w:rFonts w:hint="eastAsia" w:ascii="宋体" w:hAnsi="宋体" w:eastAsia="宋体" w:cs="宋体"/>
          <w:b/>
          <w:bCs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end"/>
      </w:r>
    </w:p>
    <w:p w14:paraId="4FB2B9A4">
      <w:pP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选择“校内统一身份认证登录”，在我校统一身份认证页面输入用户名和密码进行登录。</w:t>
      </w:r>
    </w:p>
    <w:p w14:paraId="1688989B">
      <w:r>
        <w:drawing>
          <wp:inline distT="0" distB="0" distL="114300" distR="114300">
            <wp:extent cx="5270500" cy="2530475"/>
            <wp:effectExtent l="0" t="0" r="2540" b="1460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3257D">
      <w:r>
        <w:drawing>
          <wp:inline distT="0" distB="0" distL="114300" distR="114300">
            <wp:extent cx="5264150" cy="2331720"/>
            <wp:effectExtent l="0" t="0" r="889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3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1E236">
      <w:pPr>
        <w:numPr>
          <w:ilvl w:val="0"/>
          <w:numId w:val="2"/>
        </w:numPr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bookmarkStart w:id="5" w:name="_Toc24487"/>
      <w:bookmarkStart w:id="6" w:name="_Toc12801"/>
      <w:bookmarkStart w:id="7" w:name="_Toc208824539"/>
      <w:r>
        <w:rPr>
          <w:rFonts w:hint="eastAsia" w:ascii="宋体" w:hAnsi="宋体" w:eastAsia="宋体" w:cs="宋体"/>
          <w:b/>
          <w:bCs/>
          <w:sz w:val="30"/>
          <w:szCs w:val="30"/>
        </w:rPr>
        <w:t>上传电子签名</w:t>
      </w:r>
      <w:bookmarkEnd w:id="5"/>
      <w:bookmarkEnd w:id="6"/>
      <w:bookmarkEnd w:id="7"/>
    </w:p>
    <w:p w14:paraId="37DFF521"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用户在【电子签名管理】上传电子签名，图片格式：280*70px。</w:t>
      </w:r>
    </w:p>
    <w:p w14:paraId="57AC9A33">
      <w:pPr>
        <w:jc w:val="center"/>
        <w:rPr>
          <w:rFonts w:hint="eastAsia"/>
        </w:rPr>
      </w:pPr>
      <w:r>
        <w:drawing>
          <wp:inline distT="0" distB="0" distL="114300" distR="114300">
            <wp:extent cx="5474335" cy="2219960"/>
            <wp:effectExtent l="0" t="0" r="1206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4335" cy="221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488A5">
      <w:pPr>
        <w:numPr>
          <w:ilvl w:val="0"/>
          <w:numId w:val="1"/>
        </w:numPr>
        <w:outlineLvl w:val="0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8" w:name="_Toc208824540"/>
      <w:r>
        <w:rPr>
          <w:rFonts w:hint="eastAsia" w:ascii="宋体" w:hAnsi="宋体" w:eastAsia="宋体" w:cs="宋体"/>
          <w:b/>
          <w:bCs/>
          <w:sz w:val="32"/>
          <w:szCs w:val="32"/>
        </w:rPr>
        <w:t>答辩管理</w:t>
      </w:r>
      <w:bookmarkEnd w:id="8"/>
    </w:p>
    <w:p w14:paraId="2A1AEDEC">
      <w:pPr>
        <w:numPr>
          <w:ilvl w:val="0"/>
          <w:numId w:val="3"/>
        </w:numPr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bookmarkStart w:id="9" w:name="_Toc208824541"/>
      <w:r>
        <w:rPr>
          <w:rFonts w:hint="eastAsia" w:ascii="宋体" w:hAnsi="宋体" w:eastAsia="宋体" w:cs="宋体"/>
          <w:b/>
          <w:bCs/>
          <w:sz w:val="30"/>
          <w:szCs w:val="30"/>
        </w:rPr>
        <w:t>答辩组管理</w:t>
      </w:r>
      <w:bookmarkEnd w:id="9"/>
    </w:p>
    <w:p w14:paraId="66263140"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“答辩组长”在【答辩管理】-【答辩组管理】可以新建答辩组，分配课题、答辩组员修改。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>（注：答辩秘书只能查看已分配课题）</w:t>
      </w:r>
    </w:p>
    <w:p w14:paraId="623C5F21">
      <w:r>
        <w:drawing>
          <wp:inline distT="0" distB="0" distL="114300" distR="114300">
            <wp:extent cx="5270500" cy="1590675"/>
            <wp:effectExtent l="0" t="0" r="2540" b="952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A70FF">
      <w:pPr>
        <w:numPr>
          <w:ilvl w:val="0"/>
          <w:numId w:val="3"/>
        </w:numPr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bookmarkStart w:id="10" w:name="_Toc208824542"/>
      <w:r>
        <w:rPr>
          <w:rFonts w:hint="eastAsia" w:ascii="宋体" w:hAnsi="宋体" w:eastAsia="宋体" w:cs="宋体"/>
          <w:b/>
          <w:bCs/>
          <w:sz w:val="30"/>
          <w:szCs w:val="30"/>
        </w:rPr>
        <w:t>答辩安排</w:t>
      </w:r>
      <w:bookmarkEnd w:id="10"/>
    </w:p>
    <w:p w14:paraId="2E6DB1B7">
      <w:pPr>
        <w:jc w:val="lef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在【答辩管理】-【答辩安排管理】安排答辩的时间地点。</w:t>
      </w:r>
    </w:p>
    <w:p w14:paraId="41479378">
      <w:pPr>
        <w:jc w:val="left"/>
      </w:pPr>
      <w:r>
        <w:drawing>
          <wp:inline distT="0" distB="0" distL="114300" distR="114300">
            <wp:extent cx="5268595" cy="2362200"/>
            <wp:effectExtent l="0" t="0" r="4445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14233">
      <w:pPr>
        <w:numPr>
          <w:ilvl w:val="0"/>
          <w:numId w:val="3"/>
        </w:numPr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bookmarkStart w:id="11" w:name="_Toc208824543"/>
      <w:r>
        <w:rPr>
          <w:rFonts w:hint="eastAsia" w:ascii="宋体" w:hAnsi="宋体" w:eastAsia="宋体" w:cs="宋体"/>
          <w:b/>
          <w:bCs/>
          <w:sz w:val="30"/>
          <w:szCs w:val="30"/>
        </w:rPr>
        <w:t>答辩结果录入</w:t>
      </w:r>
      <w:bookmarkEnd w:id="11"/>
    </w:p>
    <w:p w14:paraId="2A49B6AB">
      <w:pPr>
        <w:jc w:val="lef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在【答辩管理】-【答辩结果管理】录入答辩结果，以及修改答辩意见。</w:t>
      </w:r>
    </w:p>
    <w:p w14:paraId="35363AE1">
      <w:pPr>
        <w:jc w:val="left"/>
        <w:rPr>
          <w:rFonts w:hint="eastAsia" w:ascii="宋体" w:hAnsi="宋体" w:eastAsia="宋体" w:cs="宋体"/>
          <w:b/>
          <w:bCs/>
          <w:sz w:val="24"/>
        </w:rPr>
      </w:pPr>
      <w:bookmarkStart w:id="12" w:name="_GoBack"/>
      <w:bookmarkEnd w:id="12"/>
      <w:r>
        <w:rPr>
          <w:rFonts w:hint="eastAsia" w:ascii="宋体" w:hAnsi="宋体" w:eastAsia="宋体" w:cs="宋体"/>
          <w:b/>
          <w:bCs/>
          <w:color w:val="EE0000"/>
          <w:sz w:val="24"/>
        </w:rPr>
        <w:t>（注：分配开题答辩时间、地点后才能录入结果）</w:t>
      </w:r>
    </w:p>
    <w:p w14:paraId="4F85960A">
      <w:pPr>
        <w:jc w:val="left"/>
        <w:rPr>
          <w:rFonts w:hint="eastAsia" w:ascii="宋体" w:hAnsi="宋体" w:eastAsia="宋体" w:cs="宋体"/>
          <w:b/>
          <w:bCs/>
          <w:color w:val="FF0000"/>
          <w:sz w:val="24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</w:rPr>
        <w:t>（注：答辩意见只能修改一次，谨慎修改）</w:t>
      </w:r>
    </w:p>
    <w:p w14:paraId="52D9CCAE">
      <w:pPr>
        <w:jc w:val="left"/>
      </w:pPr>
      <w:r>
        <w:drawing>
          <wp:inline distT="0" distB="0" distL="114300" distR="114300">
            <wp:extent cx="5267960" cy="1315720"/>
            <wp:effectExtent l="0" t="0" r="5080" b="1016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70851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31690B">
                          <w:pPr>
                            <w:pStyle w:val="2"/>
                            <w:rPr>
                              <w:sz w:val="40"/>
                              <w:szCs w:val="56"/>
                            </w:rPr>
                          </w:pPr>
                          <w:r>
                            <w:rPr>
                              <w:sz w:val="40"/>
                              <w:szCs w:val="56"/>
                            </w:rPr>
                            <w:fldChar w:fldCharType="begin"/>
                          </w:r>
                          <w:r>
                            <w:rPr>
                              <w:sz w:val="40"/>
                              <w:szCs w:val="56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40"/>
                              <w:szCs w:val="56"/>
                            </w:rPr>
                            <w:fldChar w:fldCharType="separate"/>
                          </w:r>
                          <w:r>
                            <w:rPr>
                              <w:sz w:val="40"/>
                              <w:szCs w:val="56"/>
                            </w:rPr>
                            <w:t>1</w:t>
                          </w:r>
                          <w:r>
                            <w:rPr>
                              <w:sz w:val="40"/>
                              <w:szCs w:val="5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31690B">
                    <w:pPr>
                      <w:pStyle w:val="2"/>
                      <w:rPr>
                        <w:sz w:val="40"/>
                        <w:szCs w:val="56"/>
                      </w:rPr>
                    </w:pPr>
                    <w:r>
                      <w:rPr>
                        <w:sz w:val="40"/>
                        <w:szCs w:val="56"/>
                      </w:rPr>
                      <w:fldChar w:fldCharType="begin"/>
                    </w:r>
                    <w:r>
                      <w:rPr>
                        <w:sz w:val="40"/>
                        <w:szCs w:val="56"/>
                      </w:rPr>
                      <w:instrText xml:space="preserve"> PAGE  \* MERGEFORMAT </w:instrText>
                    </w:r>
                    <w:r>
                      <w:rPr>
                        <w:sz w:val="40"/>
                        <w:szCs w:val="56"/>
                      </w:rPr>
                      <w:fldChar w:fldCharType="separate"/>
                    </w:r>
                    <w:r>
                      <w:rPr>
                        <w:sz w:val="40"/>
                        <w:szCs w:val="56"/>
                      </w:rPr>
                      <w:t>1</w:t>
                    </w:r>
                    <w:r>
                      <w:rPr>
                        <w:sz w:val="40"/>
                        <w:szCs w:val="5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EC0DB8"/>
    <w:multiLevelType w:val="singleLevel"/>
    <w:tmpl w:val="EBEC0D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C041EC6"/>
    <w:multiLevelType w:val="multilevel"/>
    <w:tmpl w:val="6C041EC6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714A6A5C"/>
    <w:multiLevelType w:val="singleLevel"/>
    <w:tmpl w:val="714A6A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AC4466"/>
    <w:rsid w:val="006E47D8"/>
    <w:rsid w:val="007F4640"/>
    <w:rsid w:val="00850DAD"/>
    <w:rsid w:val="00872CC6"/>
    <w:rsid w:val="00D27CCE"/>
    <w:rsid w:val="30A257B3"/>
    <w:rsid w:val="4FAC4466"/>
    <w:rsid w:val="7F410A0B"/>
    <w:rsid w:val="7FB5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oc 1"/>
    <w:basedOn w:val="1"/>
    <w:next w:val="1"/>
    <w:qFormat/>
    <w:uiPriority w:val="39"/>
  </w:style>
  <w:style w:type="paragraph" w:styleId="5">
    <w:name w:val="toc 2"/>
    <w:basedOn w:val="1"/>
    <w:next w:val="1"/>
    <w:qFormat/>
    <w:uiPriority w:val="39"/>
    <w:pPr>
      <w:ind w:left="420" w:leftChars="200"/>
    </w:pPr>
  </w:style>
  <w:style w:type="character" w:styleId="8">
    <w:name w:val="Hyperlink"/>
    <w:basedOn w:val="7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333</Words>
  <Characters>375</Characters>
  <Lines>135</Lines>
  <Paragraphs>57</Paragraphs>
  <TotalTime>1</TotalTime>
  <ScaleCrop>false</ScaleCrop>
  <LinksUpToDate>false</LinksUpToDate>
  <CharactersWithSpaces>413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2025-09-04T07:32:00Z</dcterms:created>
  <dc:creator>O0O</dc:creator>
  <cp:lastModifiedBy>张漫漫</cp:lastModifiedBy>
  <dcterms:modified xsi:type="dcterms:W3CDTF">2025-09-16T02:33:07Z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8E24645DC11E475BB7BD96141F7C1FA3_11</vt:lpwstr>
  </property>
  <property fmtid="{D5CDD505-2E9C-101B-9397-08002B2CF9AE}" pid="4" name="KSOTemplateDocerSaveRecord">
    <vt:lpwstr>eyJoZGlkIjoiMzFiOGM0ZDM0MjI5NDIwYjgxNTJiOWUyNzE3ZGIyODMiLCJ1c2VySWQiOiIyMDEwOTg2MzAifQ==</vt:lpwstr>
  </property>
</Properties>
</file>